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8BEB" w14:textId="77777777" w:rsidR="00345FF8" w:rsidRDefault="00953F2E">
      <w:pPr>
        <w:pStyle w:val="Body"/>
        <w:spacing w:after="0"/>
        <w:ind w:left="720"/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noProof/>
        </w:rPr>
        <w:drawing>
          <wp:anchor distT="57150" distB="57150" distL="57150" distR="57150" simplePos="0" relativeHeight="251659264" behindDoc="0" locked="0" layoutInCell="1" allowOverlap="1" wp14:anchorId="23CE4DFF" wp14:editId="3C92F399">
            <wp:simplePos x="0" y="0"/>
            <wp:positionH relativeFrom="page">
              <wp:posOffset>914400</wp:posOffset>
            </wp:positionH>
            <wp:positionV relativeFrom="page">
              <wp:posOffset>922019</wp:posOffset>
            </wp:positionV>
            <wp:extent cx="1139190" cy="1139190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en-US"/>
        </w:rPr>
        <w:t>Bradford Minor Baseball Association</w:t>
      </w:r>
    </w:p>
    <w:p w14:paraId="0D90A51E" w14:textId="77777777" w:rsidR="00345FF8" w:rsidRDefault="00953F2E">
      <w:pPr>
        <w:pStyle w:val="Body"/>
        <w:spacing w:after="0"/>
        <w:ind w:left="6480"/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de-DE"/>
        </w:rPr>
        <w:t>P.O. Box 1344 STN. MAIN</w:t>
      </w:r>
    </w:p>
    <w:p w14:paraId="011B3536" w14:textId="77777777" w:rsidR="00345FF8" w:rsidRDefault="00953F2E">
      <w:pPr>
        <w:pStyle w:val="Body"/>
        <w:spacing w:after="0"/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it-IT"/>
        </w:rPr>
        <w:t xml:space="preserve">Bradford, Ontario </w:t>
      </w:r>
    </w:p>
    <w:p w14:paraId="0BD50CC5" w14:textId="77777777" w:rsidR="00345FF8" w:rsidRDefault="00953F2E">
      <w:pPr>
        <w:pStyle w:val="Body"/>
        <w:spacing w:after="0"/>
        <w:jc w:val="righ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L3Z 2B7</w:t>
      </w:r>
    </w:p>
    <w:p w14:paraId="0757A53B" w14:textId="77777777" w:rsidR="00345FF8" w:rsidRDefault="00000000">
      <w:pPr>
        <w:pStyle w:val="Body"/>
        <w:spacing w:after="0"/>
        <w:jc w:val="right"/>
        <w:rPr>
          <w:rFonts w:ascii="Century Gothic" w:eastAsia="Century Gothic" w:hAnsi="Century Gothic" w:cs="Century Gothic"/>
        </w:rPr>
      </w:pPr>
      <w:hyperlink r:id="rId7" w:history="1">
        <w:r w:rsidR="00953F2E">
          <w:rPr>
            <w:rStyle w:val="Hyperlink0"/>
          </w:rPr>
          <w:t>www.bradfordtigers.ca</w:t>
        </w:r>
      </w:hyperlink>
    </w:p>
    <w:p w14:paraId="486A883C" w14:textId="77777777" w:rsidR="00345FF8" w:rsidRDefault="00345FF8">
      <w:pPr>
        <w:pStyle w:val="Body"/>
        <w:spacing w:after="0"/>
        <w:jc w:val="right"/>
        <w:rPr>
          <w:rFonts w:ascii="Century Gothic" w:eastAsia="Century Gothic" w:hAnsi="Century Gothic" w:cs="Century Gothic"/>
        </w:rPr>
      </w:pPr>
    </w:p>
    <w:p w14:paraId="39F9460B" w14:textId="77777777" w:rsidR="00345FF8" w:rsidRDefault="00345FF8">
      <w:pPr>
        <w:pStyle w:val="Body"/>
        <w:spacing w:after="0"/>
        <w:jc w:val="center"/>
        <w:rPr>
          <w:rFonts w:ascii="Century Gothic" w:eastAsia="Century Gothic" w:hAnsi="Century Gothic" w:cs="Century Gothic"/>
        </w:rPr>
      </w:pPr>
    </w:p>
    <w:p w14:paraId="5CA5A871" w14:textId="77777777" w:rsidR="00345FF8" w:rsidRDefault="00345FF8">
      <w:pPr>
        <w:pStyle w:val="Body"/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5743305" w14:textId="77777777" w:rsidR="000A0AF9" w:rsidRPr="000A0AF9" w:rsidRDefault="000A0AF9" w:rsidP="000A0AF9">
      <w:pPr>
        <w:pStyle w:val="Body"/>
        <w:spacing w:line="240" w:lineRule="auto"/>
        <w:rPr>
          <w:b/>
          <w:bCs/>
        </w:rPr>
      </w:pPr>
      <w:r w:rsidRPr="000A0AF9">
        <w:rPr>
          <w:b/>
          <w:bCs/>
        </w:rPr>
        <w:t xml:space="preserve">Bradford Minor Baseball Association (BMBA): Code of Conduct </w:t>
      </w:r>
    </w:p>
    <w:p w14:paraId="0CF88089" w14:textId="77777777" w:rsidR="000A0AF9" w:rsidRPr="000A0AF9" w:rsidRDefault="000A0AF9" w:rsidP="000A0AF9">
      <w:pPr>
        <w:pStyle w:val="Body"/>
        <w:spacing w:line="240" w:lineRule="auto"/>
        <w:rPr>
          <w:b/>
          <w:bCs/>
        </w:rPr>
      </w:pPr>
      <w:r w:rsidRPr="000A0AF9">
        <w:rPr>
          <w:b/>
          <w:bCs/>
        </w:rPr>
        <w:t xml:space="preserve">I will: </w:t>
      </w:r>
    </w:p>
    <w:p w14:paraId="089BA7AD" w14:textId="77777777" w:rsidR="000A0AF9" w:rsidRDefault="000A0AF9" w:rsidP="000A0AF9">
      <w:pPr>
        <w:pStyle w:val="Body"/>
        <w:spacing w:line="240" w:lineRule="auto"/>
      </w:pPr>
      <w:r>
        <w:t xml:space="preserve">- act as a responsible person and use appropriate language when communicating with players, coaches and/or game officials. </w:t>
      </w:r>
    </w:p>
    <w:p w14:paraId="7B708927" w14:textId="77777777" w:rsidR="000A0AF9" w:rsidRDefault="000A0AF9" w:rsidP="000A0AF9">
      <w:pPr>
        <w:pStyle w:val="Body"/>
        <w:spacing w:line="240" w:lineRule="auto"/>
      </w:pPr>
      <w:r>
        <w:t xml:space="preserve">- acknowledge and appreciate efforts made by all participants. - be respectful of all athletes, coaches, officials, executive members, and spectators in person and on social media, regardless of their gender, ability, cultural </w:t>
      </w:r>
      <w:proofErr w:type="gramStart"/>
      <w:r>
        <w:t>background</w:t>
      </w:r>
      <w:proofErr w:type="gramEnd"/>
      <w:r>
        <w:t xml:space="preserve"> or religion. </w:t>
      </w:r>
    </w:p>
    <w:p w14:paraId="7669E153" w14:textId="77777777" w:rsidR="000A0AF9" w:rsidRDefault="000A0AF9" w:rsidP="000A0AF9">
      <w:pPr>
        <w:pStyle w:val="Body"/>
        <w:spacing w:line="240" w:lineRule="auto"/>
      </w:pPr>
      <w:r>
        <w:t xml:space="preserve">- respect the rules and encourage players to always play according to the rules. - encourage others to enjoy our sport. </w:t>
      </w:r>
    </w:p>
    <w:p w14:paraId="3C4278E0" w14:textId="77777777" w:rsidR="000A0AF9" w:rsidRDefault="000A0AF9" w:rsidP="000A0AF9">
      <w:pPr>
        <w:pStyle w:val="Body"/>
        <w:spacing w:line="240" w:lineRule="auto"/>
      </w:pPr>
      <w:r>
        <w:t xml:space="preserve">- respect the sport and the facility where it is played. </w:t>
      </w:r>
    </w:p>
    <w:p w14:paraId="46A268EC" w14:textId="77777777" w:rsidR="000A0AF9" w:rsidRDefault="000A0AF9" w:rsidP="000A0AF9">
      <w:pPr>
        <w:pStyle w:val="Body"/>
        <w:spacing w:line="240" w:lineRule="auto"/>
      </w:pPr>
      <w:r>
        <w:t xml:space="preserve">- be responsible for all parties that attend BMBA events with me. </w:t>
      </w:r>
    </w:p>
    <w:p w14:paraId="1ABA3DF2" w14:textId="77777777" w:rsidR="000A0AF9" w:rsidRDefault="000A0AF9" w:rsidP="000A0AF9">
      <w:pPr>
        <w:pStyle w:val="Body"/>
        <w:spacing w:line="240" w:lineRule="auto"/>
      </w:pPr>
      <w:r>
        <w:t xml:space="preserve">- be aware of and follow the association’s Code of Conduct. </w:t>
      </w:r>
    </w:p>
    <w:p w14:paraId="3E9610B7" w14:textId="77777777" w:rsidR="000A0AF9" w:rsidRPr="000A0AF9" w:rsidRDefault="000A0AF9" w:rsidP="000A0AF9">
      <w:pPr>
        <w:pStyle w:val="Body"/>
        <w:spacing w:line="240" w:lineRule="auto"/>
        <w:rPr>
          <w:b/>
          <w:bCs/>
        </w:rPr>
      </w:pPr>
      <w:r w:rsidRPr="000A0AF9">
        <w:rPr>
          <w:b/>
          <w:bCs/>
        </w:rPr>
        <w:t xml:space="preserve">I will not: </w:t>
      </w:r>
    </w:p>
    <w:p w14:paraId="522B492A" w14:textId="77777777" w:rsidR="000A0AF9" w:rsidRDefault="000A0AF9" w:rsidP="000A0AF9">
      <w:pPr>
        <w:pStyle w:val="Body"/>
        <w:spacing w:line="240" w:lineRule="auto"/>
      </w:pPr>
      <w:r>
        <w:t xml:space="preserve">- make any verbal comments or physical gestures about or toward anyone that could be considered offensive, derogatory, or abusive. </w:t>
      </w:r>
    </w:p>
    <w:p w14:paraId="3AFF34C0" w14:textId="77777777" w:rsidR="000A0AF9" w:rsidRDefault="000A0AF9" w:rsidP="000A0AF9">
      <w:pPr>
        <w:pStyle w:val="Body"/>
        <w:spacing w:line="240" w:lineRule="auto"/>
      </w:pPr>
      <w:r>
        <w:t xml:space="preserve">- engage in any action that might be considered verbally or physically abusive and/or violent. </w:t>
      </w:r>
    </w:p>
    <w:p w14:paraId="2F01C522" w14:textId="77777777" w:rsidR="000A0AF9" w:rsidRDefault="000A0AF9" w:rsidP="000A0AF9">
      <w:pPr>
        <w:pStyle w:val="Body"/>
        <w:spacing w:line="240" w:lineRule="auto"/>
      </w:pPr>
      <w:r>
        <w:t xml:space="preserve">- publicly question the officials’ judgment, honesty and/or integrity. </w:t>
      </w:r>
    </w:p>
    <w:p w14:paraId="48886C71" w14:textId="77777777" w:rsidR="000A0AF9" w:rsidRDefault="000A0AF9" w:rsidP="000A0AF9">
      <w:pPr>
        <w:pStyle w:val="Body"/>
        <w:spacing w:line="240" w:lineRule="auto"/>
      </w:pPr>
      <w:r>
        <w:t xml:space="preserve">- violate any municipal, </w:t>
      </w:r>
      <w:proofErr w:type="gramStart"/>
      <w:r>
        <w:t>provincial</w:t>
      </w:r>
      <w:proofErr w:type="gramEnd"/>
      <w:r>
        <w:t xml:space="preserve"> or federal alcohol and/or tobacco laws. </w:t>
      </w:r>
    </w:p>
    <w:p w14:paraId="22804E5C" w14:textId="77777777" w:rsidR="000A0AF9" w:rsidRPr="000A0AF9" w:rsidRDefault="000A0AF9" w:rsidP="000A0AF9">
      <w:pPr>
        <w:pStyle w:val="Body"/>
        <w:spacing w:line="240" w:lineRule="auto"/>
        <w:rPr>
          <w:b/>
          <w:bCs/>
        </w:rPr>
      </w:pPr>
      <w:r w:rsidRPr="000A0AF9">
        <w:rPr>
          <w:b/>
          <w:bCs/>
        </w:rPr>
        <w:t xml:space="preserve">Consequences: </w:t>
      </w:r>
    </w:p>
    <w:p w14:paraId="68272995" w14:textId="77777777" w:rsidR="000A0AF9" w:rsidRDefault="000A0AF9" w:rsidP="000A0AF9">
      <w:pPr>
        <w:pStyle w:val="Body"/>
        <w:spacing w:line="240" w:lineRule="auto"/>
      </w:pPr>
      <w:r>
        <w:t xml:space="preserve">- Offenders will be reported to their executive for disciplinary action. </w:t>
      </w:r>
    </w:p>
    <w:p w14:paraId="78F5EB61" w14:textId="77777777" w:rsidR="000A0AF9" w:rsidRDefault="000A0AF9" w:rsidP="000A0AF9">
      <w:pPr>
        <w:pStyle w:val="Body"/>
        <w:spacing w:line="240" w:lineRule="auto"/>
      </w:pPr>
      <w:r>
        <w:t xml:space="preserve">- Repeat offenders may be banned from participating in further BMBA events for the remainder of the season or </w:t>
      </w:r>
      <w:proofErr w:type="gramStart"/>
      <w:r>
        <w:t>a time period</w:t>
      </w:r>
      <w:proofErr w:type="gramEnd"/>
      <w:r>
        <w:t xml:space="preserve"> as determined by the executive. </w:t>
      </w:r>
    </w:p>
    <w:p w14:paraId="677643E2" w14:textId="77777777" w:rsidR="000A0AF9" w:rsidRDefault="000A0AF9" w:rsidP="000A0AF9">
      <w:pPr>
        <w:pStyle w:val="Body"/>
        <w:spacing w:line="240" w:lineRule="auto"/>
      </w:pPr>
      <w:r>
        <w:t xml:space="preserve">- The executive may report any offenders to governing bodies for further disciplinary action at a higher level. </w:t>
      </w:r>
    </w:p>
    <w:p w14:paraId="73265F66" w14:textId="021613CD" w:rsidR="000A0AF9" w:rsidRPr="000A0AF9" w:rsidRDefault="000A0AF9" w:rsidP="000A0AF9">
      <w:pPr>
        <w:pStyle w:val="Body"/>
        <w:spacing w:line="240" w:lineRule="auto"/>
        <w:rPr>
          <w:b/>
          <w:bCs/>
        </w:rPr>
      </w:pPr>
      <w:r w:rsidRPr="000A0AF9">
        <w:rPr>
          <w:b/>
          <w:bCs/>
        </w:rPr>
        <w:t>Enforcement</w:t>
      </w:r>
      <w:r>
        <w:rPr>
          <w:b/>
          <w:bCs/>
        </w:rPr>
        <w:t>:</w:t>
      </w:r>
      <w:r w:rsidRPr="000A0AF9">
        <w:rPr>
          <w:b/>
          <w:bCs/>
        </w:rPr>
        <w:t xml:space="preserve"> </w:t>
      </w:r>
    </w:p>
    <w:p w14:paraId="4659E795" w14:textId="77777777" w:rsidR="000A0AF9" w:rsidRDefault="000A0AF9" w:rsidP="000A0AF9">
      <w:pPr>
        <w:pStyle w:val="Body"/>
        <w:spacing w:line="240" w:lineRule="auto"/>
      </w:pPr>
    </w:p>
    <w:p w14:paraId="5A3BD010" w14:textId="2226D22E" w:rsidR="00345FF8" w:rsidRDefault="000A0AF9" w:rsidP="000A0AF9">
      <w:pPr>
        <w:pStyle w:val="Body"/>
        <w:spacing w:line="240" w:lineRule="auto"/>
        <w:rPr>
          <w:rFonts w:ascii="Century Gothic" w:eastAsia="Century Gothic" w:hAnsi="Century Gothic" w:cs="Century Gothic"/>
        </w:rPr>
      </w:pPr>
      <w:r>
        <w:t>- The executive and officials are responsible for enforcing the code of conduct and any disciplinary actions</w:t>
      </w:r>
    </w:p>
    <w:p w14:paraId="43A9EDEC" w14:textId="77777777" w:rsidR="00345FF8" w:rsidRDefault="00345FF8">
      <w:pPr>
        <w:pStyle w:val="Body"/>
        <w:rPr>
          <w:rFonts w:ascii="Century Gothic" w:eastAsia="Century Gothic" w:hAnsi="Century Gothic" w:cs="Century Gothic"/>
        </w:rPr>
      </w:pPr>
    </w:p>
    <w:sectPr w:rsidR="00345F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1ED5" w14:textId="77777777" w:rsidR="00635E1D" w:rsidRDefault="00635E1D">
      <w:r>
        <w:separator/>
      </w:r>
    </w:p>
  </w:endnote>
  <w:endnote w:type="continuationSeparator" w:id="0">
    <w:p w14:paraId="4F28764B" w14:textId="77777777" w:rsidR="00635E1D" w:rsidRDefault="0063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BF82" w14:textId="77777777" w:rsidR="00345FF8" w:rsidRDefault="00345F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EFC1" w14:textId="77777777" w:rsidR="00635E1D" w:rsidRDefault="00635E1D">
      <w:r>
        <w:separator/>
      </w:r>
    </w:p>
  </w:footnote>
  <w:footnote w:type="continuationSeparator" w:id="0">
    <w:p w14:paraId="662B8064" w14:textId="77777777" w:rsidR="00635E1D" w:rsidRDefault="0063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2302" w14:textId="77777777" w:rsidR="00345FF8" w:rsidRDefault="00953F2E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AA46C9" wp14:editId="406A5CBE">
          <wp:simplePos x="0" y="0"/>
          <wp:positionH relativeFrom="page">
            <wp:posOffset>915352</wp:posOffset>
          </wp:positionH>
          <wp:positionV relativeFrom="page">
            <wp:posOffset>2380297</wp:posOffset>
          </wp:positionV>
          <wp:extent cx="5941696" cy="5297805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696" cy="5297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F8"/>
    <w:rsid w:val="000A0AF9"/>
    <w:rsid w:val="000D4648"/>
    <w:rsid w:val="0020712F"/>
    <w:rsid w:val="00230D27"/>
    <w:rsid w:val="00302237"/>
    <w:rsid w:val="00345FF8"/>
    <w:rsid w:val="004518AD"/>
    <w:rsid w:val="004C4F2A"/>
    <w:rsid w:val="004E6655"/>
    <w:rsid w:val="00556AE4"/>
    <w:rsid w:val="005B6B08"/>
    <w:rsid w:val="00635E1D"/>
    <w:rsid w:val="00656BF8"/>
    <w:rsid w:val="00774AF8"/>
    <w:rsid w:val="008C0EB3"/>
    <w:rsid w:val="008F1B05"/>
    <w:rsid w:val="00953F2E"/>
    <w:rsid w:val="00985F37"/>
    <w:rsid w:val="009A1075"/>
    <w:rsid w:val="009E68CD"/>
    <w:rsid w:val="00A242F8"/>
    <w:rsid w:val="00A431F9"/>
    <w:rsid w:val="00AF0980"/>
    <w:rsid w:val="00C50D66"/>
    <w:rsid w:val="00D63E0E"/>
    <w:rsid w:val="00DA1958"/>
    <w:rsid w:val="00E96252"/>
    <w:rsid w:val="00EA1F6C"/>
    <w:rsid w:val="00E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45E"/>
  <w15:docId w15:val="{6E8472FE-260B-4E33-A729-07D7E9D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adfordtiger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 Bradford-Storm</dc:creator>
  <cp:lastModifiedBy>Treasurer Bradford-Storm</cp:lastModifiedBy>
  <cp:revision>2</cp:revision>
  <dcterms:created xsi:type="dcterms:W3CDTF">2023-12-19T16:17:00Z</dcterms:created>
  <dcterms:modified xsi:type="dcterms:W3CDTF">2023-12-19T16:17:00Z</dcterms:modified>
</cp:coreProperties>
</file>